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346D" w14:textId="04104C3A" w:rsidR="00407633" w:rsidRDefault="00407633" w:rsidP="00407633">
      <w:pPr>
        <w:spacing w:before="120" w:line="276" w:lineRule="auto"/>
        <w:rPr>
          <w:rFonts w:ascii="Garamond" w:eastAsia="Times New Roman" w:hAnsi="Garamond" w:cs="Times New Roman"/>
          <w:lang w:eastAsia="zh-CN"/>
        </w:rPr>
      </w:pPr>
      <w:r w:rsidRPr="00407633">
        <w:rPr>
          <w:rFonts w:ascii="Garamond" w:eastAsia="Times New Roman" w:hAnsi="Garamond" w:cs="Times New Roman"/>
          <w:noProof/>
          <w:lang w:eastAsia="zh-CN"/>
        </w:rPr>
        <mc:AlternateContent>
          <mc:Choice Requires="wps">
            <w:drawing>
              <wp:anchor distT="0" distB="0" distL="114300" distR="114300" simplePos="0" relativeHeight="251660288" behindDoc="0" locked="0" layoutInCell="1" allowOverlap="1" wp14:anchorId="488E2003" wp14:editId="20F25275">
                <wp:simplePos x="0" y="0"/>
                <wp:positionH relativeFrom="column">
                  <wp:posOffset>606425</wp:posOffset>
                </wp:positionH>
                <wp:positionV relativeFrom="paragraph">
                  <wp:posOffset>199152</wp:posOffset>
                </wp:positionV>
                <wp:extent cx="4490085" cy="362107"/>
                <wp:effectExtent l="0" t="0" r="0" b="0"/>
                <wp:wrapNone/>
                <wp:docPr id="9" name="Text Box 9"/>
                <wp:cNvGraphicFramePr/>
                <a:graphic xmlns:a="http://schemas.openxmlformats.org/drawingml/2006/main">
                  <a:graphicData uri="http://schemas.microsoft.com/office/word/2010/wordprocessingShape">
                    <wps:wsp>
                      <wps:cNvSpPr txBox="1"/>
                      <wps:spPr>
                        <a:xfrm>
                          <a:off x="0" y="0"/>
                          <a:ext cx="4490085" cy="362107"/>
                        </a:xfrm>
                        <a:prstGeom prst="rect">
                          <a:avLst/>
                        </a:prstGeom>
                        <a:noFill/>
                        <a:ln w="6350">
                          <a:noFill/>
                        </a:ln>
                      </wps:spPr>
                      <wps:txbx>
                        <w:txbxContent>
                          <w:p w14:paraId="3E86930D" w14:textId="5AA5C7A7" w:rsidR="00407633" w:rsidRPr="00341F4E" w:rsidRDefault="00407633" w:rsidP="00407633">
                            <w:pPr>
                              <w:jc w:val="center"/>
                              <w:rPr>
                                <w:rFonts w:ascii="Lato" w:hAnsi="Lato"/>
                                <w:b/>
                                <w:bCs/>
                                <w:color w:val="FFFFFF" w:themeColor="background1"/>
                                <w:sz w:val="32"/>
                                <w:szCs w:val="32"/>
                              </w:rPr>
                            </w:pPr>
                            <w:r>
                              <w:rPr>
                                <w:rFonts w:ascii="Lato" w:hAnsi="Lato"/>
                                <w:b/>
                                <w:bCs/>
                                <w:color w:val="FFFFFF" w:themeColor="background1"/>
                                <w:sz w:val="32"/>
                                <w:szCs w:val="32"/>
                              </w:rPr>
                              <w:t>WORKSHEET 4: SUMMARY OF FINDINGS</w:t>
                            </w:r>
                          </w:p>
                          <w:p w14:paraId="4BC43177" w14:textId="77777777" w:rsidR="00407633" w:rsidRDefault="00407633" w:rsidP="00407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8E2003" id="_x0000_t202" coordsize="21600,21600" o:spt="202" path="m,l,21600r21600,l21600,xe">
                <v:stroke joinstyle="miter"/>
                <v:path gradientshapeok="t" o:connecttype="rect"/>
              </v:shapetype>
              <v:shape id="Text Box 9" o:spid="_x0000_s1026" type="#_x0000_t202" style="position:absolute;margin-left:47.75pt;margin-top:15.7pt;width:353.5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ibGAIAACw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" filled="f" stroked="f" strokeweight=".5pt">
                <v:textbox>
                  <w:txbxContent>
                    <w:p w14:paraId="3E86930D" w14:textId="5AA5C7A7" w:rsidR="00407633" w:rsidRPr="00341F4E" w:rsidRDefault="00407633" w:rsidP="00407633">
                      <w:pPr>
                        <w:jc w:val="center"/>
                        <w:rPr>
                          <w:rFonts w:ascii="Lato" w:hAnsi="Lato"/>
                          <w:b/>
                          <w:bCs/>
                          <w:color w:val="FFFFFF" w:themeColor="background1"/>
                          <w:sz w:val="32"/>
                          <w:szCs w:val="32"/>
                        </w:rPr>
                      </w:pPr>
                      <w:r>
                        <w:rPr>
                          <w:rFonts w:ascii="Lato" w:hAnsi="Lato"/>
                          <w:b/>
                          <w:bCs/>
                          <w:color w:val="FFFFFF" w:themeColor="background1"/>
                          <w:sz w:val="32"/>
                          <w:szCs w:val="32"/>
                        </w:rPr>
                        <w:t>WORKSHEET 4: SUMMARY OF FINDINGS</w:t>
                      </w:r>
                    </w:p>
                    <w:p w14:paraId="4BC43177" w14:textId="77777777" w:rsidR="00407633" w:rsidRDefault="00407633" w:rsidP="00407633"/>
                  </w:txbxContent>
                </v:textbox>
              </v:shape>
            </w:pict>
          </mc:Fallback>
        </mc:AlternateContent>
      </w:r>
      <w:r w:rsidRPr="00407633">
        <w:rPr>
          <w:rFonts w:ascii="Garamond" w:eastAsia="Times New Roman" w:hAnsi="Garamond" w:cs="Times New Roman"/>
          <w:noProof/>
          <w:lang w:eastAsia="zh-CN"/>
        </w:rPr>
        <mc:AlternateContent>
          <mc:Choice Requires="wps">
            <w:drawing>
              <wp:anchor distT="0" distB="0" distL="114300" distR="114300" simplePos="0" relativeHeight="251659264" behindDoc="0" locked="0" layoutInCell="1" allowOverlap="1" wp14:anchorId="7CA1F7BB" wp14:editId="5EA00BCC">
                <wp:simplePos x="0" y="0"/>
                <wp:positionH relativeFrom="column">
                  <wp:posOffset>81481</wp:posOffset>
                </wp:positionH>
                <wp:positionV relativeFrom="paragraph">
                  <wp:posOffset>-161327</wp:posOffset>
                </wp:positionV>
                <wp:extent cx="5477346" cy="1059256"/>
                <wp:effectExtent l="0" t="0" r="0" b="0"/>
                <wp:wrapNone/>
                <wp:docPr id="6" name="Rectangle 6"/>
                <wp:cNvGraphicFramePr/>
                <a:graphic xmlns:a="http://schemas.openxmlformats.org/drawingml/2006/main">
                  <a:graphicData uri="http://schemas.microsoft.com/office/word/2010/wordprocessingShape">
                    <wps:wsp>
                      <wps:cNvSpPr/>
                      <wps:spPr>
                        <a:xfrm>
                          <a:off x="0" y="0"/>
                          <a:ext cx="5477346" cy="105925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2BA13" id="Rectangle 6" o:spid="_x0000_s1026" style="position:absolute;margin-left:6.4pt;margin-top:-12.7pt;width:431.3pt;height:8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" fillcolor="#1f3763 [1604]" stroked="f" strokeweight="1pt"/>
            </w:pict>
          </mc:Fallback>
        </mc:AlternateContent>
      </w:r>
    </w:p>
    <w:p w14:paraId="32B9A38F" w14:textId="504F0F71" w:rsidR="00407633" w:rsidRDefault="00407633" w:rsidP="00407633">
      <w:pPr>
        <w:spacing w:before="120" w:line="276" w:lineRule="auto"/>
        <w:rPr>
          <w:rFonts w:ascii="Garamond" w:eastAsia="Times New Roman" w:hAnsi="Garamond" w:cs="Times New Roman"/>
          <w:lang w:eastAsia="zh-CN"/>
        </w:rPr>
      </w:pPr>
    </w:p>
    <w:p w14:paraId="0A2FC958" w14:textId="77777777" w:rsidR="00407633" w:rsidRDefault="00407633" w:rsidP="00407633">
      <w:pPr>
        <w:spacing w:before="120" w:line="276" w:lineRule="auto"/>
        <w:rPr>
          <w:rFonts w:ascii="Garamond" w:eastAsia="Times New Roman" w:hAnsi="Garamond" w:cs="Times New Roman"/>
          <w:lang w:eastAsia="zh-CN"/>
        </w:rPr>
      </w:pPr>
    </w:p>
    <w:p w14:paraId="5E114BA6" w14:textId="77777777" w:rsidR="00407633" w:rsidRDefault="00407633" w:rsidP="00407633">
      <w:pPr>
        <w:spacing w:before="120" w:line="276" w:lineRule="auto"/>
        <w:rPr>
          <w:rFonts w:ascii="Avenir Book" w:eastAsia="Times New Roman" w:hAnsi="Avenir Book" w:cs="Times New Roman"/>
          <w:sz w:val="22"/>
          <w:szCs w:val="22"/>
          <w:lang w:eastAsia="zh-CN"/>
        </w:rPr>
      </w:pPr>
    </w:p>
    <w:p w14:paraId="0E4AEF6A" w14:textId="42DAF143" w:rsidR="00407633" w:rsidRPr="00407633" w:rsidRDefault="00407633" w:rsidP="00407633">
      <w:pPr>
        <w:spacing w:line="276" w:lineRule="auto"/>
        <w:rPr>
          <w:rFonts w:ascii="Avenir Book" w:hAnsi="Avenir Book"/>
          <w:sz w:val="22"/>
          <w:szCs w:val="22"/>
        </w:rPr>
      </w:pPr>
      <w:r w:rsidRPr="00407633">
        <w:rPr>
          <w:rFonts w:ascii="Avenir Book" w:eastAsia="Calibri" w:hAnsi="Avenir Book" w:cs="Calibri"/>
          <w:sz w:val="22"/>
          <w:szCs w:val="22"/>
          <w:lang w:eastAsia="zh-CN"/>
        </w:rPr>
        <w:t xml:space="preserve">This worksheet can be used to </w:t>
      </w:r>
      <w:r w:rsidRPr="00407633">
        <w:rPr>
          <w:rFonts w:ascii="Avenir Book" w:hAnsi="Avenir Book"/>
          <w:sz w:val="22"/>
          <w:szCs w:val="22"/>
        </w:rPr>
        <w:t xml:space="preserve">create narrative descriptions to post alongside sections from </w:t>
      </w:r>
      <w:r w:rsidRPr="00407633">
        <w:rPr>
          <w:rFonts w:ascii="Avenir Book" w:hAnsi="Avenir Book"/>
          <w:b/>
          <w:bCs/>
          <w:sz w:val="22"/>
          <w:szCs w:val="22"/>
        </w:rPr>
        <w:t xml:space="preserve">Worksheet 3: Identifying Connections between Policy and Practice.  </w:t>
      </w:r>
      <w:r w:rsidRPr="00407633">
        <w:rPr>
          <w:rFonts w:ascii="Avenir Book" w:hAnsi="Avenir Book"/>
          <w:sz w:val="22"/>
          <w:szCs w:val="22"/>
        </w:rPr>
        <w:t xml:space="preserve">The purpose of these narratives is to describe the </w:t>
      </w:r>
      <w:r w:rsidR="001C05AD">
        <w:rPr>
          <w:rFonts w:ascii="Avenir Book" w:hAnsi="Avenir Book"/>
          <w:sz w:val="22"/>
          <w:szCs w:val="22"/>
        </w:rPr>
        <w:t>district</w:t>
      </w:r>
      <w:r w:rsidRPr="00407633">
        <w:rPr>
          <w:rFonts w:ascii="Avenir Book" w:hAnsi="Avenir Book"/>
          <w:sz w:val="22"/>
          <w:szCs w:val="22"/>
        </w:rPr>
        <w:t xml:space="preserve">’s progress toward meeting their wellness goals. Not all districts will have information to share in all four sections. </w:t>
      </w:r>
    </w:p>
    <w:p w14:paraId="0F295B27" w14:textId="4FDA2310" w:rsidR="00407633" w:rsidRPr="00407633" w:rsidRDefault="00407633" w:rsidP="00407633">
      <w:pPr>
        <w:spacing w:line="276" w:lineRule="auto"/>
        <w:rPr>
          <w:rFonts w:ascii="Avenir Book" w:hAnsi="Avenir Book"/>
          <w:sz w:val="22"/>
          <w:szCs w:val="22"/>
        </w:rPr>
      </w:pPr>
      <w:r w:rsidRPr="008F199E">
        <w:rPr>
          <w:rFonts w:ascii="Avenir Book" w:hAnsi="Avenir Book"/>
          <w:noProof/>
          <w:color w:val="006600"/>
        </w:rPr>
        <w:drawing>
          <wp:anchor distT="0" distB="0" distL="114300" distR="114300" simplePos="0" relativeHeight="251662336" behindDoc="0" locked="0" layoutInCell="1" allowOverlap="1" wp14:anchorId="0E0FFDD8" wp14:editId="327539B2">
            <wp:simplePos x="0" y="0"/>
            <wp:positionH relativeFrom="margin">
              <wp:posOffset>0</wp:posOffset>
            </wp:positionH>
            <wp:positionV relativeFrom="paragraph">
              <wp:posOffset>128270</wp:posOffset>
            </wp:positionV>
            <wp:extent cx="339725" cy="361950"/>
            <wp:effectExtent l="0" t="0" r="3175" b="6350"/>
            <wp:wrapSquare wrapText="bothSides"/>
            <wp:docPr id="1" name="Picture 1" descr="A picture containing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9725" cy="361950"/>
                    </a:xfrm>
                    <a:prstGeom prst="rect">
                      <a:avLst/>
                    </a:prstGeom>
                  </pic:spPr>
                </pic:pic>
              </a:graphicData>
            </a:graphic>
            <wp14:sizeRelH relativeFrom="page">
              <wp14:pctWidth>0</wp14:pctWidth>
            </wp14:sizeRelH>
            <wp14:sizeRelV relativeFrom="page">
              <wp14:pctHeight>0</wp14:pctHeight>
            </wp14:sizeRelV>
          </wp:anchor>
        </w:drawing>
      </w:r>
    </w:p>
    <w:p w14:paraId="2255AD94" w14:textId="5E8C8513" w:rsidR="00407633" w:rsidRPr="00A815DF" w:rsidRDefault="00407633" w:rsidP="00407633">
      <w:pPr>
        <w:spacing w:line="480" w:lineRule="auto"/>
        <w:rPr>
          <w:rFonts w:ascii="Lato" w:hAnsi="Lato" w:cs="Calibri"/>
          <w:b/>
          <w:color w:val="EB6B1B"/>
          <w:spacing w:val="20"/>
        </w:rPr>
      </w:pPr>
      <w:r>
        <w:rPr>
          <w:rFonts w:ascii="Lato" w:hAnsi="Lato" w:cs="Calibri"/>
          <w:b/>
          <w:color w:val="EB6B1B"/>
          <w:spacing w:val="20"/>
        </w:rPr>
        <w:t>SECTION 1: STRONG POLICIES AND ALIGNED PRACTICES</w:t>
      </w:r>
    </w:p>
    <w:p w14:paraId="0C7FA95B" w14:textId="77777777" w:rsidR="00407633" w:rsidRDefault="00407633" w:rsidP="00407633">
      <w:pPr>
        <w:spacing w:line="276" w:lineRule="auto"/>
        <w:rPr>
          <w:rFonts w:ascii="Avenir Book" w:hAnsi="Avenir Book"/>
          <w:sz w:val="22"/>
          <w:szCs w:val="22"/>
        </w:rPr>
      </w:pPr>
    </w:p>
    <w:p w14:paraId="1C00B21F" w14:textId="4C455217" w:rsidR="00407633" w:rsidRPr="00407633" w:rsidRDefault="00E45864" w:rsidP="00407633">
      <w:pPr>
        <w:spacing w:line="276" w:lineRule="auto"/>
        <w:rPr>
          <w:rFonts w:ascii="Avenir Book" w:hAnsi="Avenir Book"/>
          <w:sz w:val="22"/>
          <w:szCs w:val="22"/>
        </w:rPr>
      </w:pPr>
      <w:r>
        <w:rPr>
          <w:rFonts w:ascii="Avenir Book" w:hAnsi="Avenir Book"/>
          <w:sz w:val="22"/>
          <w:szCs w:val="22"/>
        </w:rPr>
        <w:t xml:space="preserve">Enfield Public Schools is in full compliance with all Federal and State Regulations and requirements. We offer the National School Breakfast and School Lunch Program in all schools; every day school is in session. We offer fresh produce every day and from local farms as available. Our staff receives professional development training annually. </w:t>
      </w:r>
      <w:r w:rsidR="00761A0E">
        <w:rPr>
          <w:rFonts w:ascii="Avenir Book" w:hAnsi="Avenir Book"/>
          <w:sz w:val="22"/>
          <w:szCs w:val="22"/>
        </w:rPr>
        <w:t xml:space="preserve">All students receive </w:t>
      </w:r>
      <w:r w:rsidR="006710F0">
        <w:rPr>
          <w:rFonts w:ascii="Avenir Book" w:hAnsi="Avenir Book"/>
          <w:sz w:val="22"/>
          <w:szCs w:val="22"/>
        </w:rPr>
        <w:t>standards-based</w:t>
      </w:r>
      <w:r w:rsidR="00761A0E">
        <w:rPr>
          <w:rFonts w:ascii="Avenir Book" w:hAnsi="Avenir Book"/>
          <w:sz w:val="22"/>
          <w:szCs w:val="22"/>
        </w:rPr>
        <w:t xml:space="preserve"> nutrition </w:t>
      </w:r>
      <w:r w:rsidR="00220EE3">
        <w:rPr>
          <w:rFonts w:ascii="Avenir Book" w:hAnsi="Avenir Book"/>
          <w:sz w:val="22"/>
          <w:szCs w:val="22"/>
        </w:rPr>
        <w:t>education,</w:t>
      </w:r>
      <w:r w:rsidR="00761A0E">
        <w:rPr>
          <w:rFonts w:ascii="Avenir Book" w:hAnsi="Avenir Book"/>
          <w:sz w:val="22"/>
          <w:szCs w:val="22"/>
        </w:rPr>
        <w:t xml:space="preserve"> and the districts physical education curriculum is aligned with the national and state standards. </w:t>
      </w:r>
    </w:p>
    <w:p w14:paraId="378FCAA6" w14:textId="77777777" w:rsidR="00407633" w:rsidRDefault="00407633" w:rsidP="00407633">
      <w:pPr>
        <w:spacing w:line="276" w:lineRule="auto"/>
        <w:rPr>
          <w:rFonts w:ascii="Avenir Book" w:hAnsi="Avenir Book"/>
          <w:b/>
          <w:bCs/>
          <w:sz w:val="22"/>
          <w:szCs w:val="22"/>
        </w:rPr>
      </w:pPr>
    </w:p>
    <w:p w14:paraId="78D64946" w14:textId="1018DE87" w:rsidR="00407633" w:rsidRDefault="00407633" w:rsidP="00407633">
      <w:pPr>
        <w:spacing w:line="276" w:lineRule="auto"/>
        <w:rPr>
          <w:rFonts w:ascii="Avenir Book" w:hAnsi="Avenir Book"/>
          <w:b/>
          <w:bCs/>
          <w:sz w:val="22"/>
          <w:szCs w:val="22"/>
        </w:rPr>
      </w:pPr>
      <w:r w:rsidRPr="008F199E">
        <w:rPr>
          <w:rFonts w:ascii="Avenir Book" w:hAnsi="Avenir Book"/>
          <w:noProof/>
        </w:rPr>
        <w:drawing>
          <wp:anchor distT="0" distB="0" distL="114300" distR="114300" simplePos="0" relativeHeight="251664384" behindDoc="1" locked="0" layoutInCell="1" allowOverlap="1" wp14:anchorId="19C96AA9" wp14:editId="573223C7">
            <wp:simplePos x="0" y="0"/>
            <wp:positionH relativeFrom="margin">
              <wp:posOffset>0</wp:posOffset>
            </wp:positionH>
            <wp:positionV relativeFrom="paragraph">
              <wp:posOffset>96520</wp:posOffset>
            </wp:positionV>
            <wp:extent cx="395605" cy="418465"/>
            <wp:effectExtent l="0" t="0" r="0" b="635"/>
            <wp:wrapTight wrapText="bothSides">
              <wp:wrapPolygon edited="0">
                <wp:start x="0" y="0"/>
                <wp:lineTo x="0" y="20977"/>
                <wp:lineTo x="20803" y="20977"/>
                <wp:lineTo x="20803"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418465"/>
                    </a:xfrm>
                    <a:prstGeom prst="rect">
                      <a:avLst/>
                    </a:prstGeom>
                  </pic:spPr>
                </pic:pic>
              </a:graphicData>
            </a:graphic>
            <wp14:sizeRelH relativeFrom="page">
              <wp14:pctWidth>0</wp14:pctWidth>
            </wp14:sizeRelH>
            <wp14:sizeRelV relativeFrom="page">
              <wp14:pctHeight>0</wp14:pctHeight>
            </wp14:sizeRelV>
          </wp:anchor>
        </w:drawing>
      </w:r>
    </w:p>
    <w:p w14:paraId="700BD691" w14:textId="7CD19A49" w:rsidR="00407633" w:rsidRPr="00A815DF" w:rsidRDefault="00407633" w:rsidP="00407633">
      <w:pPr>
        <w:spacing w:line="480" w:lineRule="auto"/>
        <w:rPr>
          <w:rFonts w:ascii="Lato" w:hAnsi="Lato" w:cs="Calibri"/>
          <w:b/>
          <w:color w:val="EB6B1B"/>
          <w:spacing w:val="20"/>
        </w:rPr>
      </w:pPr>
      <w:r>
        <w:rPr>
          <w:rFonts w:ascii="Lato" w:hAnsi="Lato" w:cs="Calibri"/>
          <w:b/>
          <w:color w:val="EB6B1B"/>
          <w:spacing w:val="20"/>
        </w:rPr>
        <w:t>SECTION 2: CREATE PRACTICE IMPLEMENTATION PLAN</w:t>
      </w:r>
    </w:p>
    <w:p w14:paraId="3BA447FC" w14:textId="43A11A02" w:rsidR="00407633" w:rsidRDefault="00407633" w:rsidP="00407633">
      <w:pPr>
        <w:spacing w:line="276" w:lineRule="auto"/>
        <w:rPr>
          <w:rFonts w:ascii="Avenir Book" w:hAnsi="Avenir Book"/>
          <w:sz w:val="22"/>
          <w:szCs w:val="22"/>
        </w:rPr>
      </w:pPr>
    </w:p>
    <w:p w14:paraId="166F877C" w14:textId="10FD0390" w:rsidR="007F70E3" w:rsidRPr="00407633" w:rsidRDefault="007F70E3" w:rsidP="00407633">
      <w:pPr>
        <w:spacing w:line="276" w:lineRule="auto"/>
        <w:rPr>
          <w:rFonts w:ascii="Avenir Book" w:hAnsi="Avenir Book"/>
          <w:b/>
          <w:bCs/>
          <w:sz w:val="22"/>
          <w:szCs w:val="22"/>
        </w:rPr>
      </w:pPr>
      <w:r>
        <w:rPr>
          <w:rFonts w:ascii="Avenir Book" w:hAnsi="Avenir Book"/>
          <w:sz w:val="22"/>
          <w:szCs w:val="22"/>
        </w:rPr>
        <w:t xml:space="preserve">The Wellness Committee will meet to discuss the areas that need to be addressed. These areas include the </w:t>
      </w:r>
      <w:r w:rsidR="00257686">
        <w:rPr>
          <w:rFonts w:ascii="Avenir Book" w:hAnsi="Avenir Book"/>
          <w:sz w:val="22"/>
          <w:szCs w:val="22"/>
        </w:rPr>
        <w:t xml:space="preserve">progress made in updating the wellness policy based on the </w:t>
      </w:r>
      <w:r>
        <w:rPr>
          <w:rFonts w:ascii="Avenir Book" w:hAnsi="Avenir Book"/>
          <w:sz w:val="22"/>
          <w:szCs w:val="22"/>
        </w:rPr>
        <w:t>Triennial Assessment</w:t>
      </w:r>
      <w:r w:rsidR="00257686">
        <w:rPr>
          <w:rFonts w:ascii="Avenir Book" w:hAnsi="Avenir Book"/>
          <w:sz w:val="22"/>
          <w:szCs w:val="22"/>
        </w:rPr>
        <w:t xml:space="preserve"> and how that information will get out to the public, reviewing the nutrition education at the high school level, reviewing the amount of physical education at all school grade levels to see if improvements can be made as well as determining if there can be more opportunities for students, </w:t>
      </w:r>
      <w:r w:rsidR="006710F0">
        <w:rPr>
          <w:rFonts w:ascii="Avenir Book" w:hAnsi="Avenir Book"/>
          <w:sz w:val="22"/>
          <w:szCs w:val="22"/>
        </w:rPr>
        <w:t>family,</w:t>
      </w:r>
      <w:r w:rsidR="00257686">
        <w:rPr>
          <w:rFonts w:ascii="Avenir Book" w:hAnsi="Avenir Book"/>
          <w:sz w:val="22"/>
          <w:szCs w:val="22"/>
        </w:rPr>
        <w:t xml:space="preserve"> and community members </w:t>
      </w:r>
      <w:r w:rsidR="006710F0">
        <w:rPr>
          <w:rFonts w:ascii="Avenir Book" w:hAnsi="Avenir Book"/>
          <w:sz w:val="22"/>
          <w:szCs w:val="22"/>
        </w:rPr>
        <w:t xml:space="preserve">to engage in physical activity at schools. </w:t>
      </w:r>
      <w:r w:rsidR="00257686">
        <w:rPr>
          <w:rFonts w:ascii="Avenir Book" w:hAnsi="Avenir Book"/>
          <w:sz w:val="22"/>
          <w:szCs w:val="22"/>
        </w:rPr>
        <w:t xml:space="preserve"> </w:t>
      </w:r>
    </w:p>
    <w:p w14:paraId="7EF8F873" w14:textId="77FB0F1D" w:rsidR="00407633" w:rsidRDefault="00A02C6B" w:rsidP="00407633">
      <w:pPr>
        <w:spacing w:line="276" w:lineRule="auto"/>
        <w:rPr>
          <w:rFonts w:ascii="Avenir Book" w:hAnsi="Avenir Book"/>
          <w:b/>
          <w:bCs/>
          <w:sz w:val="22"/>
          <w:szCs w:val="22"/>
        </w:rPr>
      </w:pPr>
      <w:r w:rsidRPr="006C6202">
        <w:rPr>
          <w:rFonts w:ascii="Garamond" w:hAnsi="Garamond"/>
          <w:noProof/>
          <w:color w:val="006600"/>
          <w:sz w:val="28"/>
          <w:szCs w:val="28"/>
        </w:rPr>
        <w:drawing>
          <wp:anchor distT="0" distB="0" distL="114300" distR="114300" simplePos="0" relativeHeight="251666432" behindDoc="1" locked="0" layoutInCell="1" allowOverlap="1" wp14:anchorId="158ACDA6" wp14:editId="5AB5FBC5">
            <wp:simplePos x="0" y="0"/>
            <wp:positionH relativeFrom="margin">
              <wp:posOffset>0</wp:posOffset>
            </wp:positionH>
            <wp:positionV relativeFrom="paragraph">
              <wp:posOffset>158115</wp:posOffset>
            </wp:positionV>
            <wp:extent cx="383540" cy="407035"/>
            <wp:effectExtent l="0" t="0" r="0" b="0"/>
            <wp:wrapTight wrapText="bothSides">
              <wp:wrapPolygon edited="0">
                <wp:start x="0" y="0"/>
                <wp:lineTo x="0" y="20892"/>
                <wp:lineTo x="20742" y="20892"/>
                <wp:lineTo x="20742" y="0"/>
                <wp:lineTo x="0" y="0"/>
              </wp:wrapPolygon>
            </wp:wrapTight>
            <wp:docPr id="4" name="Picture 4"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540" cy="407035"/>
                    </a:xfrm>
                    <a:prstGeom prst="rect">
                      <a:avLst/>
                    </a:prstGeom>
                  </pic:spPr>
                </pic:pic>
              </a:graphicData>
            </a:graphic>
            <wp14:sizeRelH relativeFrom="page">
              <wp14:pctWidth>0</wp14:pctWidth>
            </wp14:sizeRelH>
            <wp14:sizeRelV relativeFrom="page">
              <wp14:pctHeight>0</wp14:pctHeight>
            </wp14:sizeRelV>
          </wp:anchor>
        </w:drawing>
      </w:r>
    </w:p>
    <w:p w14:paraId="51A68EE5" w14:textId="7FFBBFD3" w:rsidR="00A02C6B" w:rsidRPr="00A815DF" w:rsidRDefault="00A02C6B" w:rsidP="00A02C6B">
      <w:pPr>
        <w:spacing w:line="480" w:lineRule="auto"/>
        <w:rPr>
          <w:rFonts w:ascii="Lato" w:hAnsi="Lato" w:cs="Calibri"/>
          <w:b/>
          <w:color w:val="EB6B1B"/>
          <w:spacing w:val="20"/>
        </w:rPr>
      </w:pPr>
      <w:r>
        <w:rPr>
          <w:rFonts w:ascii="Lato" w:hAnsi="Lato" w:cs="Calibri"/>
          <w:b/>
          <w:color w:val="EB6B1B"/>
          <w:spacing w:val="20"/>
        </w:rPr>
        <w:t>SECTION 3: UPDATE POLICIES</w:t>
      </w:r>
    </w:p>
    <w:p w14:paraId="28B2233A" w14:textId="51CF7F91" w:rsidR="005322DF" w:rsidRPr="00352BEC" w:rsidRDefault="00BC72D7" w:rsidP="00407633">
      <w:pPr>
        <w:spacing w:line="276" w:lineRule="auto"/>
        <w:rPr>
          <w:rFonts w:ascii="Avenir Book" w:hAnsi="Avenir Book"/>
          <w:sz w:val="22"/>
          <w:szCs w:val="22"/>
        </w:rPr>
      </w:pPr>
      <w:r>
        <w:rPr>
          <w:rFonts w:ascii="Avenir Book" w:hAnsi="Avenir Book"/>
          <w:sz w:val="22"/>
          <w:szCs w:val="22"/>
        </w:rPr>
        <w:t xml:space="preserve">The scorecard shows </w:t>
      </w:r>
      <w:r w:rsidR="0038727B">
        <w:rPr>
          <w:rFonts w:ascii="Avenir Book" w:hAnsi="Avenir Book"/>
          <w:sz w:val="22"/>
          <w:szCs w:val="22"/>
        </w:rPr>
        <w:t xml:space="preserve">several areas that while we are fully implementing a practice, it is not in the Wellness Policy. </w:t>
      </w:r>
      <w:r w:rsidR="00547F8A">
        <w:rPr>
          <w:rFonts w:ascii="Avenir Book" w:hAnsi="Avenir Book"/>
          <w:sz w:val="22"/>
          <w:szCs w:val="22"/>
        </w:rPr>
        <w:t xml:space="preserve">It should be noted that many of these are in covered in other district </w:t>
      </w:r>
      <w:r w:rsidR="003244BC">
        <w:rPr>
          <w:rFonts w:ascii="Avenir Book" w:hAnsi="Avenir Book"/>
          <w:sz w:val="22"/>
          <w:szCs w:val="22"/>
        </w:rPr>
        <w:t>p</w:t>
      </w:r>
      <w:r w:rsidR="00547F8A">
        <w:rPr>
          <w:rFonts w:ascii="Avenir Book" w:hAnsi="Avenir Book"/>
          <w:sz w:val="22"/>
          <w:szCs w:val="22"/>
        </w:rPr>
        <w:t xml:space="preserve">olicies such as </w:t>
      </w:r>
      <w:r w:rsidR="00986C62">
        <w:rPr>
          <w:rFonts w:ascii="Avenir Book" w:hAnsi="Avenir Book"/>
          <w:sz w:val="22"/>
          <w:szCs w:val="22"/>
        </w:rPr>
        <w:t xml:space="preserve">the Food Service Charge Policy, </w:t>
      </w:r>
      <w:r w:rsidR="00CC323F">
        <w:rPr>
          <w:rFonts w:ascii="Avenir Book" w:hAnsi="Avenir Book"/>
          <w:sz w:val="22"/>
          <w:szCs w:val="22"/>
        </w:rPr>
        <w:t xml:space="preserve">Food Service Code of Conduct Policy, </w:t>
      </w:r>
      <w:r w:rsidR="00112B04">
        <w:rPr>
          <w:rFonts w:ascii="Avenir Book" w:hAnsi="Avenir Book"/>
          <w:sz w:val="22"/>
          <w:szCs w:val="22"/>
        </w:rPr>
        <w:t>Reduced Price and Free Lunch Policy</w:t>
      </w:r>
      <w:r w:rsidR="00942B03">
        <w:rPr>
          <w:rFonts w:ascii="Avenir Book" w:hAnsi="Avenir Book"/>
          <w:sz w:val="22"/>
          <w:szCs w:val="22"/>
        </w:rPr>
        <w:t xml:space="preserve">, Food Sales Other than </w:t>
      </w:r>
      <w:r w:rsidR="00FC60E0">
        <w:rPr>
          <w:rFonts w:ascii="Avenir Book" w:hAnsi="Avenir Book"/>
          <w:sz w:val="22"/>
          <w:szCs w:val="22"/>
        </w:rPr>
        <w:t>National School Lunch Policy, School Fundraiser Policy</w:t>
      </w:r>
      <w:r w:rsidR="00297304">
        <w:rPr>
          <w:rFonts w:ascii="Avenir Book" w:hAnsi="Avenir Book"/>
          <w:sz w:val="22"/>
          <w:szCs w:val="22"/>
        </w:rPr>
        <w:t>,</w:t>
      </w:r>
      <w:r w:rsidR="00890534">
        <w:rPr>
          <w:rFonts w:ascii="Avenir Book" w:hAnsi="Avenir Book"/>
          <w:sz w:val="22"/>
          <w:szCs w:val="22"/>
        </w:rPr>
        <w:t xml:space="preserve"> and</w:t>
      </w:r>
      <w:r w:rsidR="00297304">
        <w:rPr>
          <w:rFonts w:ascii="Avenir Book" w:hAnsi="Avenir Book"/>
          <w:sz w:val="22"/>
          <w:szCs w:val="22"/>
        </w:rPr>
        <w:t xml:space="preserve"> </w:t>
      </w:r>
      <w:r w:rsidR="003244BC">
        <w:rPr>
          <w:rFonts w:ascii="Avenir Book" w:hAnsi="Avenir Book"/>
          <w:sz w:val="22"/>
          <w:szCs w:val="22"/>
        </w:rPr>
        <w:t>Certified</w:t>
      </w:r>
      <w:r w:rsidR="00E132D2">
        <w:rPr>
          <w:rFonts w:ascii="Avenir Book" w:hAnsi="Avenir Book"/>
          <w:sz w:val="22"/>
          <w:szCs w:val="22"/>
        </w:rPr>
        <w:t xml:space="preserve"> Personnel Policy</w:t>
      </w:r>
      <w:r w:rsidR="00890534">
        <w:rPr>
          <w:rFonts w:ascii="Avenir Book" w:hAnsi="Avenir Book"/>
          <w:sz w:val="22"/>
          <w:szCs w:val="22"/>
        </w:rPr>
        <w:t xml:space="preserve">. </w:t>
      </w:r>
      <w:r w:rsidR="007A6650">
        <w:rPr>
          <w:rFonts w:ascii="Avenir Book" w:hAnsi="Avenir Book"/>
          <w:sz w:val="22"/>
          <w:szCs w:val="22"/>
        </w:rPr>
        <w:t xml:space="preserve">The Wellness committee will review these and see if </w:t>
      </w:r>
      <w:r w:rsidR="007E223A">
        <w:rPr>
          <w:rFonts w:ascii="Avenir Book" w:hAnsi="Avenir Book"/>
          <w:sz w:val="22"/>
          <w:szCs w:val="22"/>
        </w:rPr>
        <w:t>inclusion in the wellness policy</w:t>
      </w:r>
      <w:r w:rsidR="00042542">
        <w:rPr>
          <w:rFonts w:ascii="Avenir Book" w:hAnsi="Avenir Book"/>
          <w:sz w:val="22"/>
          <w:szCs w:val="22"/>
        </w:rPr>
        <w:t xml:space="preserve"> can be </w:t>
      </w:r>
      <w:r w:rsidR="00723E36">
        <w:rPr>
          <w:rFonts w:ascii="Avenir Book" w:hAnsi="Avenir Book"/>
          <w:sz w:val="22"/>
          <w:szCs w:val="22"/>
        </w:rPr>
        <w:t>concurrent</w:t>
      </w:r>
      <w:r w:rsidR="00D65F66">
        <w:rPr>
          <w:rFonts w:ascii="Avenir Book" w:hAnsi="Avenir Book"/>
          <w:sz w:val="22"/>
          <w:szCs w:val="22"/>
        </w:rPr>
        <w:t xml:space="preserve">. </w:t>
      </w:r>
      <w:r w:rsidR="006C3429">
        <w:rPr>
          <w:rFonts w:ascii="Avenir Book" w:hAnsi="Avenir Book"/>
          <w:sz w:val="22"/>
          <w:szCs w:val="22"/>
        </w:rPr>
        <w:t xml:space="preserve">The remaining items </w:t>
      </w:r>
      <w:r w:rsidR="00967668">
        <w:rPr>
          <w:rFonts w:ascii="Avenir Book" w:hAnsi="Avenir Book"/>
          <w:sz w:val="22"/>
          <w:szCs w:val="22"/>
        </w:rPr>
        <w:t xml:space="preserve">of concern will be </w:t>
      </w:r>
      <w:r w:rsidR="005322DF">
        <w:rPr>
          <w:rFonts w:ascii="Avenir Book" w:hAnsi="Avenir Book"/>
          <w:sz w:val="22"/>
          <w:szCs w:val="22"/>
        </w:rPr>
        <w:t>the focus of the committee which include but are not limited to:</w:t>
      </w:r>
      <w:r w:rsidR="00352BEC">
        <w:rPr>
          <w:rFonts w:ascii="Avenir Book" w:hAnsi="Avenir Book"/>
          <w:sz w:val="22"/>
          <w:szCs w:val="22"/>
        </w:rPr>
        <w:t xml:space="preserve"> </w:t>
      </w:r>
      <w:r w:rsidR="00B84576">
        <w:rPr>
          <w:rFonts w:ascii="Avenir Book" w:hAnsi="Avenir Book"/>
          <w:sz w:val="22"/>
          <w:szCs w:val="22"/>
        </w:rPr>
        <w:t xml:space="preserve">Specific information on when and where free water </w:t>
      </w:r>
      <w:r w:rsidR="006824B9">
        <w:rPr>
          <w:rFonts w:ascii="Avenir Book" w:hAnsi="Avenir Book"/>
          <w:sz w:val="22"/>
          <w:szCs w:val="22"/>
        </w:rPr>
        <w:t xml:space="preserve">is available </w:t>
      </w:r>
      <w:r w:rsidR="00B84576">
        <w:rPr>
          <w:rFonts w:ascii="Avenir Book" w:hAnsi="Avenir Book"/>
          <w:sz w:val="22"/>
          <w:szCs w:val="22"/>
        </w:rPr>
        <w:t>to students</w:t>
      </w:r>
      <w:r w:rsidR="006824B9">
        <w:rPr>
          <w:rFonts w:ascii="Avenir Book" w:hAnsi="Avenir Book"/>
          <w:sz w:val="22"/>
          <w:szCs w:val="22"/>
        </w:rPr>
        <w:t>, the specific number of hours foodservice staff attends training</w:t>
      </w:r>
      <w:r w:rsidR="00E32EF9">
        <w:rPr>
          <w:rFonts w:ascii="Avenir Book" w:hAnsi="Avenir Book"/>
          <w:sz w:val="22"/>
          <w:szCs w:val="22"/>
        </w:rPr>
        <w:t xml:space="preserve">, addressing agriculture and the food system in nutrition education, </w:t>
      </w:r>
      <w:r w:rsidR="002716DB">
        <w:rPr>
          <w:rFonts w:ascii="Avenir Book" w:hAnsi="Avenir Book"/>
          <w:sz w:val="22"/>
          <w:szCs w:val="22"/>
        </w:rPr>
        <w:t xml:space="preserve">specific strategies currently in </w:t>
      </w:r>
      <w:r w:rsidR="00794C57">
        <w:rPr>
          <w:rFonts w:ascii="Avenir Book" w:hAnsi="Avenir Book"/>
          <w:sz w:val="22"/>
          <w:szCs w:val="22"/>
        </w:rPr>
        <w:t xml:space="preserve">place to increase meal participation, </w:t>
      </w:r>
      <w:r w:rsidR="00E32EF9">
        <w:rPr>
          <w:rFonts w:ascii="Avenir Book" w:hAnsi="Avenir Book"/>
          <w:sz w:val="22"/>
          <w:szCs w:val="22"/>
        </w:rPr>
        <w:t xml:space="preserve"> </w:t>
      </w:r>
      <w:r w:rsidR="001B6482">
        <w:rPr>
          <w:rFonts w:ascii="Avenir Book" w:hAnsi="Avenir Book"/>
          <w:sz w:val="22"/>
          <w:szCs w:val="22"/>
        </w:rPr>
        <w:t xml:space="preserve">specific strategies currently in place </w:t>
      </w:r>
      <w:r w:rsidR="00057F2F">
        <w:rPr>
          <w:rFonts w:ascii="Avenir Book" w:hAnsi="Avenir Book"/>
          <w:sz w:val="22"/>
          <w:szCs w:val="22"/>
        </w:rPr>
        <w:t xml:space="preserve">in reference to Farm to School initiatives, </w:t>
      </w:r>
      <w:r w:rsidR="001D4414">
        <w:rPr>
          <w:rFonts w:ascii="Avenir Book" w:hAnsi="Avenir Book"/>
          <w:sz w:val="22"/>
          <w:szCs w:val="22"/>
        </w:rPr>
        <w:t xml:space="preserve">details about the numerous </w:t>
      </w:r>
      <w:r w:rsidR="004F25EA">
        <w:rPr>
          <w:rFonts w:ascii="Avenir Book" w:hAnsi="Avenir Book"/>
          <w:sz w:val="22"/>
          <w:szCs w:val="22"/>
        </w:rPr>
        <w:t xml:space="preserve">employee wellness events and activities throughout the year, </w:t>
      </w:r>
      <w:r w:rsidR="00A81F51">
        <w:rPr>
          <w:rFonts w:ascii="Avenir Book" w:hAnsi="Avenir Book"/>
          <w:sz w:val="22"/>
          <w:szCs w:val="22"/>
        </w:rPr>
        <w:t xml:space="preserve">and making it known that no products with caffeine are </w:t>
      </w:r>
      <w:r w:rsidR="002857D5">
        <w:rPr>
          <w:rFonts w:ascii="Avenir Book" w:hAnsi="Avenir Book"/>
          <w:sz w:val="22"/>
          <w:szCs w:val="22"/>
        </w:rPr>
        <w:t xml:space="preserve">sold or offered </w:t>
      </w:r>
      <w:r w:rsidR="00C471A4">
        <w:rPr>
          <w:rFonts w:ascii="Avenir Book" w:hAnsi="Avenir Book"/>
          <w:sz w:val="22"/>
          <w:szCs w:val="22"/>
        </w:rPr>
        <w:t xml:space="preserve">to students </w:t>
      </w:r>
      <w:r w:rsidR="002857D5">
        <w:rPr>
          <w:rFonts w:ascii="Avenir Book" w:hAnsi="Avenir Book"/>
          <w:sz w:val="22"/>
          <w:szCs w:val="22"/>
        </w:rPr>
        <w:t>at the high school or any school level</w:t>
      </w:r>
      <w:r w:rsidR="00C471A4">
        <w:rPr>
          <w:rFonts w:ascii="Avenir Book" w:hAnsi="Avenir Book"/>
          <w:sz w:val="22"/>
          <w:szCs w:val="22"/>
        </w:rPr>
        <w:t xml:space="preserve">. </w:t>
      </w:r>
      <w:r w:rsidR="00B84576">
        <w:rPr>
          <w:rFonts w:ascii="Avenir Book" w:hAnsi="Avenir Book"/>
          <w:sz w:val="22"/>
          <w:szCs w:val="22"/>
        </w:rPr>
        <w:t xml:space="preserve"> </w:t>
      </w:r>
    </w:p>
    <w:p w14:paraId="47B78B90" w14:textId="016FA39E" w:rsidR="00407633" w:rsidRDefault="00A02C6B" w:rsidP="00407633">
      <w:pPr>
        <w:spacing w:line="276" w:lineRule="auto"/>
        <w:rPr>
          <w:rFonts w:ascii="Avenir Book" w:hAnsi="Avenir Book"/>
          <w:b/>
          <w:bCs/>
          <w:sz w:val="22"/>
          <w:szCs w:val="22"/>
        </w:rPr>
      </w:pPr>
      <w:r w:rsidRPr="006C6202">
        <w:rPr>
          <w:rFonts w:ascii="Garamond" w:hAnsi="Garamond"/>
          <w:noProof/>
        </w:rPr>
        <w:drawing>
          <wp:anchor distT="0" distB="0" distL="114300" distR="114300" simplePos="0" relativeHeight="251668480" behindDoc="1" locked="0" layoutInCell="1" allowOverlap="1" wp14:anchorId="45076AE1" wp14:editId="6EB45A50">
            <wp:simplePos x="0" y="0"/>
            <wp:positionH relativeFrom="margin">
              <wp:posOffset>0</wp:posOffset>
            </wp:positionH>
            <wp:positionV relativeFrom="paragraph">
              <wp:posOffset>126685</wp:posOffset>
            </wp:positionV>
            <wp:extent cx="334010" cy="353060"/>
            <wp:effectExtent l="0" t="0" r="0" b="2540"/>
            <wp:wrapTight wrapText="bothSides">
              <wp:wrapPolygon edited="0">
                <wp:start x="0" y="0"/>
                <wp:lineTo x="0" y="20978"/>
                <wp:lineTo x="20532" y="20978"/>
                <wp:lineTo x="20532" y="0"/>
                <wp:lineTo x="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010" cy="353060"/>
                    </a:xfrm>
                    <a:prstGeom prst="rect">
                      <a:avLst/>
                    </a:prstGeom>
                  </pic:spPr>
                </pic:pic>
              </a:graphicData>
            </a:graphic>
            <wp14:sizeRelH relativeFrom="page">
              <wp14:pctWidth>0</wp14:pctWidth>
            </wp14:sizeRelH>
            <wp14:sizeRelV relativeFrom="page">
              <wp14:pctHeight>0</wp14:pctHeight>
            </wp14:sizeRelV>
          </wp:anchor>
        </w:drawing>
      </w:r>
    </w:p>
    <w:p w14:paraId="4C6E40EC" w14:textId="76B46410" w:rsidR="00A02C6B" w:rsidRDefault="00A02C6B" w:rsidP="00407633">
      <w:pPr>
        <w:spacing w:line="276" w:lineRule="auto"/>
        <w:rPr>
          <w:rFonts w:ascii="Lato" w:hAnsi="Lato" w:cs="Calibri"/>
          <w:b/>
          <w:color w:val="EB6B1B"/>
          <w:spacing w:val="20"/>
        </w:rPr>
      </w:pPr>
      <w:r>
        <w:rPr>
          <w:rFonts w:ascii="Lato" w:hAnsi="Lato" w:cs="Calibri"/>
          <w:b/>
          <w:color w:val="EB6B1B"/>
          <w:spacing w:val="20"/>
        </w:rPr>
        <w:t xml:space="preserve">SECTION 4: OPPORTUNITIES FOR GROWTH </w:t>
      </w:r>
    </w:p>
    <w:p w14:paraId="109E12C8" w14:textId="77777777" w:rsidR="00A02C6B" w:rsidRDefault="00A02C6B" w:rsidP="00407633">
      <w:pPr>
        <w:spacing w:line="276" w:lineRule="auto"/>
        <w:rPr>
          <w:rFonts w:ascii="Lato" w:hAnsi="Lato" w:cs="Calibri"/>
          <w:b/>
          <w:color w:val="EB6B1B"/>
          <w:spacing w:val="20"/>
        </w:rPr>
      </w:pPr>
    </w:p>
    <w:p w14:paraId="0B3F7B58" w14:textId="329D0D8C" w:rsidR="00877756" w:rsidRPr="00407633" w:rsidRDefault="00144E83" w:rsidP="00407633">
      <w:pPr>
        <w:rPr>
          <w:rFonts w:ascii="Avenir Book" w:hAnsi="Avenir Book"/>
          <w:sz w:val="22"/>
          <w:szCs w:val="22"/>
        </w:rPr>
      </w:pPr>
      <w:r>
        <w:rPr>
          <w:rFonts w:ascii="Avenir Book" w:hAnsi="Avenir Book"/>
          <w:sz w:val="22"/>
          <w:szCs w:val="22"/>
        </w:rPr>
        <w:t>The well</w:t>
      </w:r>
      <w:r w:rsidR="00C2501F">
        <w:rPr>
          <w:rFonts w:ascii="Avenir Book" w:hAnsi="Avenir Book"/>
          <w:sz w:val="22"/>
          <w:szCs w:val="22"/>
        </w:rPr>
        <w:t xml:space="preserve">ness committee will </w:t>
      </w:r>
      <w:r w:rsidR="00F64BA0">
        <w:rPr>
          <w:rFonts w:ascii="Avenir Book" w:hAnsi="Avenir Book"/>
          <w:sz w:val="22"/>
          <w:szCs w:val="22"/>
        </w:rPr>
        <w:t xml:space="preserve">address the area of </w:t>
      </w:r>
      <w:r w:rsidR="002C6E23">
        <w:rPr>
          <w:rFonts w:ascii="Avenir Book" w:hAnsi="Avenir Book"/>
          <w:sz w:val="22"/>
          <w:szCs w:val="22"/>
        </w:rPr>
        <w:t>food-based</w:t>
      </w:r>
      <w:r w:rsidR="00F64BA0">
        <w:rPr>
          <w:rFonts w:ascii="Avenir Book" w:hAnsi="Avenir Book"/>
          <w:sz w:val="22"/>
          <w:szCs w:val="22"/>
        </w:rPr>
        <w:t xml:space="preserve"> celebrations </w:t>
      </w:r>
      <w:r w:rsidR="002F2072">
        <w:rPr>
          <w:rFonts w:ascii="Avenir Book" w:hAnsi="Avenir Book"/>
          <w:sz w:val="22"/>
          <w:szCs w:val="22"/>
        </w:rPr>
        <w:t xml:space="preserve">that </w:t>
      </w:r>
      <w:r w:rsidR="00F64BA0">
        <w:rPr>
          <w:rFonts w:ascii="Avenir Book" w:hAnsi="Avenir Book"/>
          <w:sz w:val="22"/>
          <w:szCs w:val="22"/>
        </w:rPr>
        <w:t>occur in school to see if improvements can be made</w:t>
      </w:r>
      <w:r w:rsidR="002F2072">
        <w:rPr>
          <w:rFonts w:ascii="Avenir Book" w:hAnsi="Avenir Book"/>
          <w:sz w:val="22"/>
          <w:szCs w:val="22"/>
        </w:rPr>
        <w:t xml:space="preserve"> to ensure</w:t>
      </w:r>
      <w:r w:rsidR="008E6A2C">
        <w:rPr>
          <w:rFonts w:ascii="Avenir Book" w:hAnsi="Avenir Book"/>
          <w:sz w:val="22"/>
          <w:szCs w:val="22"/>
        </w:rPr>
        <w:t xml:space="preserve"> that</w:t>
      </w:r>
      <w:r w:rsidR="00F57EDC">
        <w:rPr>
          <w:rFonts w:ascii="Avenir Book" w:hAnsi="Avenir Book"/>
          <w:sz w:val="22"/>
          <w:szCs w:val="22"/>
        </w:rPr>
        <w:t xml:space="preserve"> </w:t>
      </w:r>
      <w:r w:rsidR="002F2072">
        <w:rPr>
          <w:rFonts w:ascii="Avenir Book" w:hAnsi="Avenir Book"/>
          <w:sz w:val="22"/>
          <w:szCs w:val="22"/>
        </w:rPr>
        <w:t xml:space="preserve">optimal nutritional standards are </w:t>
      </w:r>
      <w:r w:rsidR="008E6A2C">
        <w:rPr>
          <w:rFonts w:ascii="Avenir Book" w:hAnsi="Avenir Book"/>
          <w:sz w:val="22"/>
          <w:szCs w:val="22"/>
        </w:rPr>
        <w:t>obtained.</w:t>
      </w:r>
    </w:p>
    <w:sectPr w:rsidR="00877756" w:rsidRPr="00407633" w:rsidSect="002C6E2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33"/>
    <w:rsid w:val="00042542"/>
    <w:rsid w:val="00057F2F"/>
    <w:rsid w:val="00112B04"/>
    <w:rsid w:val="00132973"/>
    <w:rsid w:val="00144E83"/>
    <w:rsid w:val="001B6482"/>
    <w:rsid w:val="001C05AD"/>
    <w:rsid w:val="001D4414"/>
    <w:rsid w:val="002120F7"/>
    <w:rsid w:val="00220EE3"/>
    <w:rsid w:val="00257686"/>
    <w:rsid w:val="002716DB"/>
    <w:rsid w:val="002857D5"/>
    <w:rsid w:val="00297304"/>
    <w:rsid w:val="002C6E23"/>
    <w:rsid w:val="002F2072"/>
    <w:rsid w:val="003244BC"/>
    <w:rsid w:val="00352BEC"/>
    <w:rsid w:val="0038727B"/>
    <w:rsid w:val="003D0F9A"/>
    <w:rsid w:val="00407633"/>
    <w:rsid w:val="004F25EA"/>
    <w:rsid w:val="005322DF"/>
    <w:rsid w:val="00547F8A"/>
    <w:rsid w:val="006710F0"/>
    <w:rsid w:val="006824B9"/>
    <w:rsid w:val="006C3429"/>
    <w:rsid w:val="00723E36"/>
    <w:rsid w:val="00761A0E"/>
    <w:rsid w:val="00765C9A"/>
    <w:rsid w:val="00794C57"/>
    <w:rsid w:val="007A6650"/>
    <w:rsid w:val="007D306A"/>
    <w:rsid w:val="007E223A"/>
    <w:rsid w:val="007F70E3"/>
    <w:rsid w:val="00890534"/>
    <w:rsid w:val="008E6A2C"/>
    <w:rsid w:val="008E77E4"/>
    <w:rsid w:val="00942B03"/>
    <w:rsid w:val="00967668"/>
    <w:rsid w:val="00986C62"/>
    <w:rsid w:val="00A02C6B"/>
    <w:rsid w:val="00A81F51"/>
    <w:rsid w:val="00B03F82"/>
    <w:rsid w:val="00B84576"/>
    <w:rsid w:val="00BC72D7"/>
    <w:rsid w:val="00C241C1"/>
    <w:rsid w:val="00C2501F"/>
    <w:rsid w:val="00C471A4"/>
    <w:rsid w:val="00CC323F"/>
    <w:rsid w:val="00D35B27"/>
    <w:rsid w:val="00D65F66"/>
    <w:rsid w:val="00E132D2"/>
    <w:rsid w:val="00E32EF9"/>
    <w:rsid w:val="00E45864"/>
    <w:rsid w:val="00EF2060"/>
    <w:rsid w:val="00F57EDC"/>
    <w:rsid w:val="00F64BA0"/>
    <w:rsid w:val="00FC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7E72"/>
  <w15:chartTrackingRefBased/>
  <w15:docId w15:val="{A6565CBC-9FAB-A949-BB20-37639E74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6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Kristin</dc:creator>
  <cp:keywords/>
  <dc:description/>
  <cp:lastModifiedBy>Edwards, Diane</cp:lastModifiedBy>
  <cp:revision>4</cp:revision>
  <cp:lastPrinted>2022-07-06T18:30:00Z</cp:lastPrinted>
  <dcterms:created xsi:type="dcterms:W3CDTF">2022-07-06T18:30:00Z</dcterms:created>
  <dcterms:modified xsi:type="dcterms:W3CDTF">2022-07-06T19:33:00Z</dcterms:modified>
</cp:coreProperties>
</file>